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1" simplePos="0" relativeHeight="268430159">
            <wp:simplePos x="0" y="0"/>
            <wp:positionH relativeFrom="page">
              <wp:posOffset>583691</wp:posOffset>
            </wp:positionH>
            <wp:positionV relativeFrom="page">
              <wp:posOffset>765042</wp:posOffset>
            </wp:positionV>
            <wp:extent cx="513588" cy="598931"/>
            <wp:effectExtent l="0" t="0" r="0" b="0"/>
            <wp:wrapNone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8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tabs>
          <w:tab w:pos="2436" w:val="left" w:leader="none"/>
        </w:tabs>
        <w:spacing w:before="93"/>
      </w:pPr>
      <w:r>
        <w:rPr/>
        <w:t>Mod</w:t>
      </w:r>
      <w:r>
        <w:rPr>
          <w:spacing w:val="-1"/>
        </w:rPr>
        <w:t> </w:t>
      </w:r>
      <w:r>
        <w:rPr/>
        <w:t>D</w:t>
        <w:tab/>
        <w:t>INFORMAZIONI SUL TRATTAMENTO DEI DATI</w:t>
      </w:r>
      <w:r>
        <w:rPr>
          <w:spacing w:val="-20"/>
        </w:rPr>
        <w:t> </w:t>
      </w:r>
      <w:r>
        <w:rPr/>
        <w:t>PERSONALI</w:t>
      </w:r>
    </w:p>
    <w:p>
      <w:pPr>
        <w:spacing w:before="120"/>
        <w:ind w:left="2650" w:right="0" w:firstLine="0"/>
        <w:jc w:val="left"/>
        <w:rPr>
          <w:b/>
          <w:sz w:val="20"/>
        </w:rPr>
      </w:pPr>
      <w:r>
        <w:rPr>
          <w:b/>
          <w:sz w:val="20"/>
        </w:rPr>
        <w:t>ai sensi dell'articolo 13 del Regolamento (UE) 2016/679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312" w:lineRule="auto" w:before="1"/>
        <w:ind w:left="432" w:right="502"/>
        <w:jc w:val="both"/>
      </w:pPr>
      <w:r>
        <w:rPr/>
        <w:t>Ai sensi e per gli effetti del Regolamento (UE) 2016/679 in materia di protezione dei dati personali (di seguito Regolamento) e del Codice in materia di protezione dei dati personali di cui al D.Lgs. n.196/2003 e smi., sono riportate di seguito le informazioni in ordine alle finalità e alle modalità del trattamento dei dati personali comunicati dagli operatori economici, nonché l’ambito di comunicazione e diffusione degli stessi,  la natura dei dati in nostro possesso e il loro conferimento, nel momento in cui si instaura un rapporto con l’Istituto Comprensivo Statale “E. Fermi” di Serravalle P:se., sia nell’ambito della procedura di selezione che durante l’esecuzione del</w:t>
      </w:r>
      <w:r>
        <w:rPr>
          <w:spacing w:val="-21"/>
        </w:rPr>
        <w:t> </w:t>
      </w:r>
      <w:r>
        <w:rPr/>
        <w:t>contratto.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1"/>
      </w:pPr>
      <w:r>
        <w:rPr/>
        <w:t>TITOLARE DEL TRATTAMENTO</w:t>
      </w:r>
    </w:p>
    <w:p>
      <w:pPr>
        <w:pStyle w:val="BodyText"/>
        <w:spacing w:line="312" w:lineRule="auto" w:before="189"/>
        <w:ind w:left="432" w:right="431"/>
        <w:jc w:val="both"/>
      </w:pPr>
      <w:r>
        <w:rPr/>
        <w:t>Titolare del trattamento è l’Istituto Comprensivo Statale “E. Fermi” di Serravalle P.se (PT) tel 0573-527188 fax 0573-520172 - email  </w:t>
      </w:r>
      <w:hyperlink r:id="rId8">
        <w:r>
          <w:rPr/>
          <w:t>ptic81200r@istruzione.it </w:t>
        </w:r>
      </w:hyperlink>
      <w:r>
        <w:rPr/>
        <w:t>– PEC </w:t>
      </w:r>
      <w:hyperlink r:id="rId9">
        <w:r>
          <w:rPr/>
          <w:t>ptic81200r@pec.istruzione.it</w:t>
        </w:r>
      </w:hyperlink>
    </w:p>
    <w:p>
      <w:pPr>
        <w:pStyle w:val="BodyText"/>
        <w:rPr>
          <w:sz w:val="22"/>
        </w:rPr>
      </w:pPr>
    </w:p>
    <w:p>
      <w:pPr>
        <w:pStyle w:val="Heading1"/>
        <w:spacing w:before="162"/>
      </w:pPr>
      <w:r>
        <w:rPr/>
        <w:t>RESPONSABILE DELLA PROTEZIONE DEI DATI</w:t>
      </w:r>
    </w:p>
    <w:p>
      <w:pPr>
        <w:pStyle w:val="BodyText"/>
        <w:spacing w:before="122"/>
        <w:ind w:left="432" w:right="426"/>
        <w:jc w:val="both"/>
      </w:pPr>
      <w:r>
        <w:rPr/>
        <w:t>Il Titolare ha designato il responsabile della protezione dei dati personali (RPD): Riccardo Narducci, email:</w:t>
      </w:r>
      <w:hyperlink r:id="rId10">
        <w:r>
          <w:rPr/>
          <w:t> info@studionarducci.it</w:t>
        </w:r>
      </w:hyperlink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1"/>
        <w:spacing w:before="1"/>
      </w:pPr>
      <w:r>
        <w:rPr/>
        <w:t>FINALITÀ E BASE GIURIDICA DEL TRATTAMENTO</w:t>
      </w:r>
    </w:p>
    <w:p>
      <w:pPr>
        <w:pStyle w:val="BodyText"/>
        <w:spacing w:before="123"/>
        <w:ind w:left="432" w:right="423"/>
        <w:jc w:val="both"/>
      </w:pPr>
      <w:r>
        <w:rPr/>
        <w:t>I dati personali forniti sono trattati per esigenze collegate alla gestione dei fornitori e dei contratti con gli stessi, nell'esecuzione di compiti di interesse pubblico rilevante (cfr. artt.2-sexies e 2-septies, D.Lgs. n.196/2003) o comunque connessi all'esercizio di pubblici poteri, per l’adempimento delle reciproche obbligazioni contrattuali, nonché per obblighi legali, fiscali, amministrativi, contabili, civilistici, ivi compresi i casi previsti dall’art.2-octies, c.3, D.Lgs. n.196/2003 e per la gestione dei rapporti finanziari e commerciali.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00" w:h="16840"/>
          <w:pgMar w:header="703" w:footer="4792" w:top="2860" w:bottom="4980" w:left="700" w:right="700"/>
        </w:sectPr>
      </w:pPr>
    </w:p>
    <w:p>
      <w:pPr>
        <w:pStyle w:val="BodyText"/>
        <w:spacing w:before="7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583691</wp:posOffset>
            </wp:positionH>
            <wp:positionV relativeFrom="page">
              <wp:posOffset>765042</wp:posOffset>
            </wp:positionV>
            <wp:extent cx="513588" cy="598931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8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93"/>
      </w:pPr>
      <w:r>
        <w:rPr/>
        <w:t>CONSERVAZIONE DEI DATI</w:t>
      </w:r>
    </w:p>
    <w:p>
      <w:pPr>
        <w:pStyle w:val="BodyText"/>
        <w:spacing w:before="122"/>
        <w:ind w:left="432" w:right="426"/>
        <w:jc w:val="both"/>
      </w:pPr>
      <w:r>
        <w:rPr/>
        <w:t>I dati verranno trattati per tutta la durata della procedura e dei rapporti contrattuali instaurati ed anche successivamente per l’espletamento di tutti gli adempimenti di legge.</w:t>
      </w:r>
    </w:p>
    <w:p>
      <w:pPr>
        <w:pStyle w:val="BodyText"/>
        <w:spacing w:before="120"/>
        <w:ind w:left="432" w:right="426"/>
        <w:jc w:val="both"/>
      </w:pPr>
      <w:r>
        <w:rPr/>
        <w:t>La documentazione è conservata per almeno 5 anni a partire dalla data di aggiudicazione dell’appalto  ovvero, in caso di tendenza di una controversia, fino al passaggio in giudicato della relativa sentenza (art. 139, c. 3, D.Lgs. n.</w:t>
      </w:r>
      <w:r>
        <w:rPr>
          <w:spacing w:val="-12"/>
        </w:rPr>
        <w:t> </w:t>
      </w:r>
      <w:r>
        <w:rPr/>
        <w:t>50/2016).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1"/>
      </w:pPr>
      <w:r>
        <w:rPr/>
        <w:t>I DIRITTI DEGLI INTERESSATI</w:t>
      </w:r>
    </w:p>
    <w:p>
      <w:pPr>
        <w:pStyle w:val="BodyText"/>
        <w:spacing w:before="123"/>
        <w:ind w:left="432" w:right="426"/>
        <w:jc w:val="both"/>
      </w:pPr>
      <w:r>
        <w:rPr/>
        <w:t>In base agli artt. 15 e seguenti del Regolamento, e per quanto applicabile l’art. 2-undecies, D.Lgs. n. 196/2003, gli interessati possono esercitare in qualsiasi momento i propri diritti ed in particolare il diritto di accedere ai propri dati personali, di chiederne la rettifica o la limitazione, l’aggiornamento se incompleti o erronei e la cancellazione se raccolti in violazione di legge, nonché di opporsi al loro trattamento, fatta salva l’esistenza di motivi legittimi da parte del Titolare, e la loro portabilità per quanto applicabile; per esercitare tali diritti è sufficiente scrivere a:</w:t>
      </w:r>
      <w:r>
        <w:rPr>
          <w:spacing w:val="-26"/>
        </w:rPr>
        <w:t> </w:t>
      </w:r>
      <w:hyperlink r:id="rId12">
        <w:r>
          <w:rPr/>
          <w:t>ptic81200@istruzione.it</w:t>
        </w:r>
      </w:hyperlink>
    </w:p>
    <w:p>
      <w:pPr>
        <w:pStyle w:val="BodyText"/>
        <w:spacing w:before="120"/>
        <w:ind w:left="432" w:right="428"/>
        <w:jc w:val="both"/>
      </w:pPr>
      <w:r>
        <w:rPr/>
        <w:t>Gli interessati che ritengono che il trattamento dei dati personali a loro riferiti avvenga in violazione di quanto previsto dal Regolamento hanno il diritto di proporre reclamo al Garante per la Protezione dei Dati personali (Piazza di Montecitorio n. 121 - 00186 Roma), come previsto dall'art. 77, Regolamento, o di promuovere ricorso giurisdizionale alla competente autorità giudiziaria (art. 79, Regolamento), tenuto conto di quanto disposto dagli artt. 140-bis e successivi del D.Lgs. n.196/2003.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1"/>
        <w:spacing w:before="1"/>
      </w:pPr>
      <w:r>
        <w:rPr/>
        <w:t>CONSEGUENZE DELLA MANCATA COMUNICAZIONE DEI DATI PERSONALI</w:t>
      </w:r>
    </w:p>
    <w:p>
      <w:pPr>
        <w:pStyle w:val="BodyText"/>
        <w:spacing w:before="123"/>
        <w:ind w:left="432" w:right="425"/>
        <w:jc w:val="both"/>
      </w:pPr>
      <w:r>
        <w:rPr/>
        <w:t>Il conferimento dei dati da parte del partecipante è facoltativo; il loro mancato conferimento comporta, nei casi previsti, l’esclusione dalla procedura o la decadenza dall'aggiudicazione.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1"/>
      </w:pPr>
      <w:r>
        <w:rPr/>
        <w:t>MODALITÀ DI TRATTAMENTO</w:t>
      </w:r>
    </w:p>
    <w:p>
      <w:pPr>
        <w:pStyle w:val="BodyText"/>
        <w:spacing w:before="122"/>
        <w:ind w:left="432" w:right="429"/>
        <w:jc w:val="both"/>
      </w:pPr>
      <w:r>
        <w:rPr/>
        <w:t>I dati personali non sono soggetti a diffusione né ad alcun processo decisionale interamente automatizzato, ivi compresa la profilazione.</w:t>
      </w:r>
    </w:p>
    <w:p>
      <w:pPr>
        <w:pStyle w:val="BodyText"/>
        <w:spacing w:before="119"/>
        <w:ind w:left="432" w:right="428"/>
        <w:jc w:val="both"/>
      </w:pPr>
      <w:r>
        <w:rPr/>
        <w:t>Il trattamento dei dati avviene mediante l’utilizzo di strumenti e procedure idonei a garantirne sicurezza e riservatezza e potrà essere effettuato sia mediante supporti cartacei, sia attraverso l’ausilio di strumenti elettronici, per memorizzare, gestire e trasmettere i dati stessi.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1"/>
      </w:pPr>
      <w:r>
        <w:rPr/>
        <w:t>AMBITO DI CONOSCENZA DEI DATI</w:t>
      </w:r>
    </w:p>
    <w:p>
      <w:pPr>
        <w:pStyle w:val="BodyText"/>
        <w:spacing w:before="122"/>
        <w:ind w:left="432" w:right="500"/>
        <w:jc w:val="both"/>
      </w:pPr>
      <w:r>
        <w:rPr/>
        <w:t>I dati personali raccolti sono trattati dal personale del Titolare che agisce sulla base di specifiche istruzioni fornite in ordine a finalità e modalità del trattamento medesimo, ovvero da soggetti diversi nominati dal Titolare stesso quali responsabili del trattamento in relazione alle finalità ed alla base giuridica sopra indicate.</w:t>
      </w:r>
    </w:p>
    <w:p>
      <w:pPr>
        <w:spacing w:after="0"/>
        <w:jc w:val="both"/>
        <w:sectPr>
          <w:footerReference w:type="default" r:id="rId11"/>
          <w:pgSz w:w="11900" w:h="16840"/>
          <w:pgMar w:footer="0" w:header="703" w:top="2860" w:bottom="280" w:left="700" w:right="700"/>
        </w:sectPr>
      </w:pPr>
    </w:p>
    <w:p>
      <w:pPr>
        <w:pStyle w:val="BodyText"/>
        <w:spacing w:before="7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583691</wp:posOffset>
            </wp:positionH>
            <wp:positionV relativeFrom="page">
              <wp:posOffset>765042</wp:posOffset>
            </wp:positionV>
            <wp:extent cx="513588" cy="598931"/>
            <wp:effectExtent l="0" t="0" r="0" b="0"/>
            <wp:wrapNone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8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tabs>
          <w:tab w:pos="2436" w:val="left" w:leader="none"/>
        </w:tabs>
        <w:spacing w:before="93"/>
      </w:pPr>
      <w:r>
        <w:rPr/>
        <w:t>Mod</w:t>
      </w:r>
      <w:r>
        <w:rPr>
          <w:spacing w:val="-1"/>
        </w:rPr>
        <w:t> </w:t>
      </w:r>
      <w:r>
        <w:rPr/>
        <w:t>D</w:t>
        <w:tab/>
        <w:t>INFORMAZIONI SUL TRATTAMENTO DEI DATI</w:t>
      </w:r>
      <w:r>
        <w:rPr>
          <w:spacing w:val="-20"/>
        </w:rPr>
        <w:t> </w:t>
      </w:r>
      <w:r>
        <w:rPr/>
        <w:t>PERSONALI</w:t>
      </w:r>
    </w:p>
    <w:p>
      <w:pPr>
        <w:spacing w:before="120"/>
        <w:ind w:left="2650" w:right="0" w:firstLine="0"/>
        <w:jc w:val="left"/>
        <w:rPr>
          <w:b/>
          <w:sz w:val="20"/>
        </w:rPr>
      </w:pPr>
      <w:r>
        <w:rPr>
          <w:b/>
          <w:sz w:val="20"/>
        </w:rPr>
        <w:t>ai sensi dell'articolo 13 del Regolamento (UE) 2016/679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312" w:lineRule="auto" w:before="1"/>
        <w:ind w:left="432" w:right="502"/>
        <w:jc w:val="both"/>
      </w:pPr>
      <w:r>
        <w:rPr/>
        <w:t>Ai sensi e per gli effetti del Regolamento (UE) 2016/679 in materia di protezione dei dati personali (di seguito Regolamento) e del Codice in materia di protezione dei dati personali di cui al D.Lgs. n.196/2003 e smi., sono riportate di seguito le informazioni in ordine alle finalità e alle modalità del trattamento dei dati personali comunicati dagli operatori economici, nonché l’ambito di comunicazione e diffusione degli stessi,  la natura dei dati in nostro possesso e il loro conferimento, nel momento in cui si instaura un rapporto con l’Istituto Comprensivo Statale “E. Fermi” di Serravalle P:se., sia nell’ambito della procedura di selezione che durante l’esecuzione del</w:t>
      </w:r>
      <w:r>
        <w:rPr>
          <w:spacing w:val="-21"/>
        </w:rPr>
        <w:t> </w:t>
      </w:r>
      <w:r>
        <w:rPr/>
        <w:t>contratto.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1"/>
      </w:pPr>
      <w:r>
        <w:rPr/>
        <w:t>TITOLARE DEL TRATTAMENTO</w:t>
      </w:r>
    </w:p>
    <w:p>
      <w:pPr>
        <w:pStyle w:val="BodyText"/>
        <w:spacing w:line="312" w:lineRule="auto" w:before="189"/>
        <w:ind w:left="432" w:right="431"/>
        <w:jc w:val="both"/>
      </w:pPr>
      <w:r>
        <w:rPr/>
        <w:t>Titolare del trattamento è l’Istituto Comprensivo Statale “E. Fermi” di Serravalle P.se (PT) tel 0573-527188 fax 0573-520172 - email  </w:t>
      </w:r>
      <w:hyperlink r:id="rId8">
        <w:r>
          <w:rPr/>
          <w:t>ptic81200r@istruzione.it </w:t>
        </w:r>
      </w:hyperlink>
      <w:r>
        <w:rPr/>
        <w:t>– PEC </w:t>
      </w:r>
      <w:hyperlink r:id="rId9">
        <w:r>
          <w:rPr/>
          <w:t>ptic81200r@pec.istruzione.it</w:t>
        </w:r>
      </w:hyperlink>
    </w:p>
    <w:p>
      <w:pPr>
        <w:pStyle w:val="BodyText"/>
        <w:rPr>
          <w:sz w:val="22"/>
        </w:rPr>
      </w:pPr>
    </w:p>
    <w:p>
      <w:pPr>
        <w:pStyle w:val="Heading1"/>
        <w:spacing w:before="162"/>
      </w:pPr>
      <w:r>
        <w:rPr/>
        <w:t>RESPONSABILE DELLA PROTEZIONE DEI DATI</w:t>
      </w:r>
    </w:p>
    <w:p>
      <w:pPr>
        <w:pStyle w:val="BodyText"/>
        <w:spacing w:before="122"/>
        <w:ind w:left="432" w:right="426"/>
        <w:jc w:val="both"/>
      </w:pPr>
      <w:r>
        <w:rPr/>
        <w:t>Il Titolare ha designato il responsabile della protezione dei dati personali (RPD): Riccardo Narducci, email:</w:t>
      </w:r>
      <w:hyperlink r:id="rId10">
        <w:r>
          <w:rPr/>
          <w:t> info@studionarducci.it</w:t>
        </w:r>
      </w:hyperlink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1"/>
        <w:spacing w:before="1"/>
      </w:pPr>
      <w:r>
        <w:rPr/>
        <w:t>FINALITÀ E BASE GIURIDICA DEL TRATTAMENTO</w:t>
      </w:r>
    </w:p>
    <w:p>
      <w:pPr>
        <w:pStyle w:val="BodyText"/>
        <w:spacing w:before="123"/>
        <w:ind w:left="432" w:right="423"/>
        <w:jc w:val="both"/>
      </w:pPr>
      <w:r>
        <w:rPr/>
        <w:t>I dati personali forniti sono trattati per esigenze collegate alla gestione dei fornitori e dei contratti con gli stessi, nell'esecuzione di compiti di interesse pubblico rilevante (cfr. artt.2-sexies e 2-septies, D.Lgs. n.196/2003) o comunque connessi all'esercizio di pubblici poteri, per l’adempimento delle reciproche obbligazioni contrattuali, nonché per obblighi legali, fiscali, amministrativi, contabili, civilistici, ivi compresi i casi previsti dall’art.2-octies, c.3, D.Lgs. n.196/2003 e per la gestione dei rapporti finanziari e commerciali.</w:t>
      </w:r>
    </w:p>
    <w:p>
      <w:pPr>
        <w:spacing w:after="0"/>
        <w:jc w:val="both"/>
        <w:sectPr>
          <w:footerReference w:type="default" r:id="rId13"/>
          <w:pgSz w:w="11900" w:h="16840"/>
          <w:pgMar w:footer="4792" w:header="703" w:top="2860" w:bottom="4980" w:left="700" w:right="700"/>
        </w:sectPr>
      </w:pPr>
    </w:p>
    <w:p>
      <w:pPr>
        <w:pStyle w:val="BodyText"/>
        <w:spacing w:before="7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583691</wp:posOffset>
            </wp:positionH>
            <wp:positionV relativeFrom="page">
              <wp:posOffset>765042</wp:posOffset>
            </wp:positionV>
            <wp:extent cx="513588" cy="598931"/>
            <wp:effectExtent l="0" t="0" r="0" b="0"/>
            <wp:wrapNone/>
            <wp:docPr id="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8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93"/>
      </w:pPr>
      <w:r>
        <w:rPr/>
        <w:t>CONSERVAZIONE DEI DATI</w:t>
      </w:r>
    </w:p>
    <w:p>
      <w:pPr>
        <w:pStyle w:val="BodyText"/>
        <w:spacing w:before="122"/>
        <w:ind w:left="432" w:right="426"/>
        <w:jc w:val="both"/>
      </w:pPr>
      <w:r>
        <w:rPr/>
        <w:t>I dati verranno trattati per tutta la durata della procedura e dei rapporti contrattuali instaurati ed anche successivamente per l’espletamento di tutti gli adempimenti di legge.</w:t>
      </w:r>
    </w:p>
    <w:p>
      <w:pPr>
        <w:pStyle w:val="BodyText"/>
        <w:spacing w:before="120"/>
        <w:ind w:left="432" w:right="426"/>
        <w:jc w:val="both"/>
      </w:pPr>
      <w:r>
        <w:rPr/>
        <w:t>La documentazione è conservata per almeno 5 anni a partire dalla data di aggiudicazione dell’appalto  ovvero, in caso di tendenza di una controversia, fino al passaggio in giudicato della relativa sentenza (art. 139, c. 3, D.Lgs. n.</w:t>
      </w:r>
      <w:r>
        <w:rPr>
          <w:spacing w:val="-12"/>
        </w:rPr>
        <w:t> </w:t>
      </w:r>
      <w:r>
        <w:rPr/>
        <w:t>50/2016).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1"/>
      </w:pPr>
      <w:r>
        <w:rPr/>
        <w:t>I DIRITTI DEGLI INTERESSATI</w:t>
      </w:r>
    </w:p>
    <w:p>
      <w:pPr>
        <w:pStyle w:val="BodyText"/>
        <w:spacing w:before="123"/>
        <w:ind w:left="432" w:right="426"/>
        <w:jc w:val="both"/>
      </w:pPr>
      <w:r>
        <w:rPr/>
        <w:t>In base agli artt. 15 e seguenti del Regolamento, e per quanto applicabile l’art. 2-undecies, D.Lgs. n. 196/2003, gli interessati possono esercitare in qualsiasi momento i propri diritti ed in particolare il diritto di accedere ai propri dati personali, di chiederne la rettifica o la limitazione, l’aggiornamento se incompleti o erronei e la cancellazione se raccolti in violazione di legge, nonché di opporsi al loro trattamento, fatta salva l’esistenza di motivi legittimi da parte del Titolare, e la loro portabilità per quanto applicabile; per esercitare tali diritti è sufficiente scrivere a:</w:t>
      </w:r>
      <w:r>
        <w:rPr>
          <w:spacing w:val="-26"/>
        </w:rPr>
        <w:t> </w:t>
      </w:r>
      <w:hyperlink r:id="rId12">
        <w:r>
          <w:rPr/>
          <w:t>ptic81200@istruzione.it</w:t>
        </w:r>
      </w:hyperlink>
    </w:p>
    <w:p>
      <w:pPr>
        <w:pStyle w:val="BodyText"/>
        <w:spacing w:before="120"/>
        <w:ind w:left="432" w:right="428"/>
        <w:jc w:val="both"/>
      </w:pPr>
      <w:r>
        <w:rPr/>
        <w:t>Gli interessati che ritengono che il trattamento dei dati personali a loro riferiti avvenga in violazione di quanto previsto dal Regolamento hanno il diritto di proporre reclamo al Garante per la Protezione dei Dati personali (Piazza di Montecitorio n. 121 - 00186 Roma), come previsto dall'art. 77, Regolamento, o di promuovere ricorso giurisdizionale alla competente autorità giudiziaria (art. 79, Regolamento), tenuto conto di quanto disposto dagli artt. 140-bis e successivi del D.Lgs. n.196/2003.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1"/>
        <w:spacing w:before="1"/>
      </w:pPr>
      <w:r>
        <w:rPr/>
        <w:t>CONSEGUENZE DELLA MANCATA COMUNICAZIONE DEI DATI PERSONALI</w:t>
      </w:r>
    </w:p>
    <w:p>
      <w:pPr>
        <w:pStyle w:val="BodyText"/>
        <w:spacing w:before="123"/>
        <w:ind w:left="432" w:right="425"/>
        <w:jc w:val="both"/>
      </w:pPr>
      <w:r>
        <w:rPr/>
        <w:t>Il conferimento dei dati da parte del partecipante è facoltativo; il loro mancato conferimento comporta, nei casi previsti, l’esclusione dalla procedura o la decadenza dall'aggiudicazione.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1"/>
      </w:pPr>
      <w:r>
        <w:rPr/>
        <w:t>MODALITÀ DI TRATTAMENTO</w:t>
      </w:r>
    </w:p>
    <w:p>
      <w:pPr>
        <w:pStyle w:val="BodyText"/>
        <w:spacing w:before="122"/>
        <w:ind w:left="432" w:right="429"/>
        <w:jc w:val="both"/>
      </w:pPr>
      <w:r>
        <w:rPr/>
        <w:t>I dati personali non sono soggetti a diffusione né ad alcun processo decisionale interamente automatizzato, ivi compresa la profilazione.</w:t>
      </w:r>
    </w:p>
    <w:p>
      <w:pPr>
        <w:pStyle w:val="BodyText"/>
        <w:spacing w:before="119"/>
        <w:ind w:left="432" w:right="428"/>
        <w:jc w:val="both"/>
      </w:pPr>
      <w:r>
        <w:rPr/>
        <w:t>Il trattamento dei dati avviene mediante l’utilizzo di strumenti e procedure idonei a garantirne sicurezza e riservatezza e potrà essere effettuato sia mediante supporti cartacei, sia attraverso l’ausilio di strumenti elettronici, per memorizzare, gestire e trasmettere i dati stessi.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1"/>
      </w:pPr>
      <w:r>
        <w:rPr/>
        <w:t>AMBITO DI CONOSCENZA DEI DATI</w:t>
      </w:r>
    </w:p>
    <w:p>
      <w:pPr>
        <w:pStyle w:val="BodyText"/>
        <w:spacing w:before="122"/>
        <w:ind w:left="432" w:right="500"/>
        <w:jc w:val="both"/>
      </w:pPr>
      <w:r>
        <w:rPr/>
        <w:t>I dati personali raccolti sono trattati dal personale del Titolare che agisce sulla base di specifiche istruzioni fornite in ordine a finalità e modalità del trattamento medesimo, ovvero da soggetti diversi nominati dal Titolare stesso quali responsabili del trattamento in relazione alle finalità ed alla base giuridica sopra indicate.</w:t>
      </w:r>
    </w:p>
    <w:sectPr>
      <w:footerReference w:type="default" r:id="rId14"/>
      <w:pgSz w:w="11900" w:h="16840"/>
      <w:pgMar w:footer="0" w:header="703" w:top="286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.638977pt;margin-top:583.383606pt;width:484pt;height:157.75pt;mso-position-horizontal-relative:page;mso-position-vertical-relative:page;z-index:-51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both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DESTINATARI DEI DATI</w:t>
                </w:r>
              </w:p>
              <w:p>
                <w:pPr>
                  <w:pStyle w:val="BodyText"/>
                  <w:spacing w:before="122"/>
                  <w:ind w:left="20" w:right="18"/>
                  <w:jc w:val="both"/>
                </w:pPr>
                <w:r>
                  <w:rPr/>
                  <w:t>I dati personali non verranno diffusi a soggetti indeterminati mediante la loro messa a disposizione o consultazione se non per adempiere a prescrizioni derivanti dalla normativa vigente; i dati potranno essere comunicati ad Enti pubblici, a soggetti pubblici o privati rispetto ai quali vi sia obbligo o necessità di comunicazione (es. a titolo esemplificativo e non esaustivo, tesoriere, istituti finanziari ed  assicurativi, soggetti che elaborino i dati in esecuzione di specifici obblighi di legge, autorità amministrative o giudiziarie per l’adempimento degli obblighi di legge), nonché a soggetti incaricati, nei limiti necessari per svolgere il loro incarico, nel rispetto delle prescrizioni di legge e secondo i principi di correttezza, liceità, trasparenza, pertinenza e non eccedenza rispetto alle finalità di raccolta e di successivo</w:t>
                </w:r>
                <w:r>
                  <w:rPr>
                    <w:spacing w:val="-35"/>
                  </w:rPr>
                  <w:t> </w:t>
                </w:r>
                <w:r>
                  <w:rPr/>
                  <w:t>trattamento.</w:t>
                </w:r>
              </w:p>
              <w:p>
                <w:pPr>
                  <w:spacing w:before="120"/>
                  <w:ind w:left="20" w:right="0" w:firstLine="0"/>
                  <w:jc w:val="both"/>
                  <w:rPr>
                    <w:sz w:val="20"/>
                  </w:rPr>
                </w:pPr>
                <w:r>
                  <w:rPr>
                    <w:sz w:val="16"/>
                  </w:rPr>
                  <w:t>nel caso di ulteriori destinatari </w:t>
                </w:r>
                <w:r>
                  <w:rPr>
                    <w:sz w:val="20"/>
                  </w:rPr>
                  <w:t>nonché a ……………… .</w:t>
                </w:r>
              </w:p>
              <w:p>
                <w:pPr>
                  <w:pStyle w:val="BodyText"/>
                  <w:spacing w:before="120"/>
                  <w:ind w:left="20" w:right="21"/>
                  <w:jc w:val="both"/>
                </w:pPr>
                <w:r>
                  <w:rPr/>
                  <w:t>I dati non saranno trasferiti in Paesi terzi o ad un’organizzazione internazionale, se non per adempiere a prescrizioni derivanti dalla normativa vigente.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.638977pt;margin-top:583.383606pt;width:484pt;height:157.75pt;mso-position-horizontal-relative:page;mso-position-vertical-relative:page;z-index:-51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both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DESTINATARI DEI DATI</w:t>
                </w:r>
              </w:p>
              <w:p>
                <w:pPr>
                  <w:pStyle w:val="BodyText"/>
                  <w:spacing w:before="122"/>
                  <w:ind w:left="20" w:right="18"/>
                  <w:jc w:val="both"/>
                </w:pPr>
                <w:r>
                  <w:rPr/>
                  <w:t>I dati personali non verranno diffusi a soggetti indeterminati mediante la loro messa a disposizione o consultazione se non per adempiere a prescrizioni derivanti dalla normativa vigente; i dati potranno essere comunicati ad Enti pubblici, a soggetti pubblici o privati rispetto ai quali vi sia obbligo o necessità di comunicazione (es. a titolo esemplificativo e non esaustivo, tesoriere, istituti finanziari ed  assicurativi, soggetti che elaborino i dati in esecuzione di specifici obblighi di legge, autorità amministrative o giudiziarie per l’adempimento degli obblighi di legge), nonché a soggetti incaricati, nei limiti necessari per svolgere il loro incarico, nel rispetto delle prescrizioni di legge e secondo i principi di correttezza, liceità, trasparenza, pertinenza e non eccedenza rispetto alle finalità di raccolta e di successivo</w:t>
                </w:r>
                <w:r>
                  <w:rPr>
                    <w:spacing w:val="-35"/>
                  </w:rPr>
                  <w:t> </w:t>
                </w:r>
                <w:r>
                  <w:rPr/>
                  <w:t>trattamento.</w:t>
                </w:r>
              </w:p>
              <w:p>
                <w:pPr>
                  <w:spacing w:before="120"/>
                  <w:ind w:left="20" w:right="0" w:firstLine="0"/>
                  <w:jc w:val="both"/>
                  <w:rPr>
                    <w:sz w:val="20"/>
                  </w:rPr>
                </w:pPr>
                <w:r>
                  <w:rPr>
                    <w:sz w:val="16"/>
                  </w:rPr>
                  <w:t>nel caso di ulteriori destinatari </w:t>
                </w:r>
                <w:r>
                  <w:rPr>
                    <w:sz w:val="20"/>
                  </w:rPr>
                  <w:t>nonché a ……………… .</w:t>
                </w:r>
              </w:p>
              <w:p>
                <w:pPr>
                  <w:pStyle w:val="BodyText"/>
                  <w:spacing w:before="120"/>
                  <w:ind w:left="20" w:right="21"/>
                  <w:jc w:val="both"/>
                </w:pPr>
                <w:r>
                  <w:rPr/>
                  <w:t>I dati non saranno trasferiti in Paesi terzi o ad un’organizzazione internazionale, se non per adempiere a prescrizioni derivanti dalla normativa vigente.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40.079998pt;margin-top:35.159618pt;width:514.9500pt;height:108.5pt;mso-position-horizontal-relative:page;mso-position-vertical-relative:page;z-index:-5296" coordorigin="802,703" coordsize="10299,2170">
          <v:shape style="position:absolute;left:9309;top:717;width:1620;height:2122" type="#_x0000_t75" stroked="false">
            <v:imagedata r:id="rId1" o:title=""/>
          </v:shape>
          <v:shape style="position:absolute;left:806;top:707;width:10289;height:2160" coordorigin="806,708" coordsize="10289,2160" path="m811,713l1829,713m1829,713l1838,713m1838,713l9139,713m9149,713l11090,713m806,708l806,2868m811,2863l1836,2863m1822,2863l1831,2863m1831,2863l9139,2863m9144,708l9144,2868m9149,2863l11090,2863m11095,708l11095,2868e" filled="false" stroked="true" strokeweight=".48pt" strokecolor="#000000">
            <v:path arrowok="t"/>
            <v:stroke dashstyl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9.319962pt;margin-top:44.370281pt;width:321.75pt;height:59pt;mso-position-horizontal-relative:page;mso-position-vertical-relative:page;z-index:-5272" type="#_x0000_t202" filled="false" stroked="false">
          <v:textbox inset="0,0,0,0">
            <w:txbxContent>
              <w:p>
                <w:pPr>
                  <w:spacing w:before="11"/>
                  <w:ind w:left="0" w:right="0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ISTITUTO COMPRENSIVO STATALE “E. FERMI”</w:t>
                </w:r>
              </w:p>
              <w:p>
                <w:pPr>
                  <w:spacing w:before="1"/>
                  <w:ind w:left="406" w:right="208" w:hanging="183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Sede legale: Via Montalbano, 397 – 51034 Casalguidi - Serravalle P.se (PT)   -Tel. 0573/527188 – Fax. 0573/520172 Cod. Ministeriale :</w:t>
                </w:r>
              </w:p>
              <w:p>
                <w:pPr>
                  <w:spacing w:line="202" w:lineRule="exact" w:before="0"/>
                  <w:ind w:left="0" w:right="511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PTIC81200R</w:t>
                </w:r>
              </w:p>
              <w:p>
                <w:pPr>
                  <w:tabs>
                    <w:tab w:pos="2595" w:val="left" w:leader="none"/>
                  </w:tabs>
                  <w:spacing w:before="2"/>
                  <w:ind w:left="12" w:right="0" w:firstLine="0"/>
                  <w:jc w:val="center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Codice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Fiscale</w:t>
                </w:r>
                <w:r>
                  <w:rPr>
                    <w:spacing w:val="4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80007890470</w:t>
                  <w:tab/>
                </w:r>
                <w:r>
                  <w:rPr>
                    <w:sz w:val="18"/>
                  </w:rPr>
                  <w:t>-  Codice Univoco</w:t>
                </w:r>
                <w:r>
                  <w:rPr>
                    <w:spacing w:val="37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UF0YZI</w:t>
                </w:r>
              </w:p>
            </w:txbxContent>
          </v:textbox>
          <w10:wrap type="none"/>
        </v:shape>
      </w:pict>
    </w:r>
    <w:r>
      <w:rPr/>
      <w:pict>
        <v:shape style="position:absolute;margin-left:180.921204pt;margin-top:112.172829pt;width:132.8pt;height:12.1pt;mso-position-horizontal-relative:page;mso-position-vertical-relative:page;z-index:-52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e.mail:  </w:t>
                </w:r>
                <w:hyperlink r:id="rId2">
                  <w:r>
                    <w:rPr>
                      <w:sz w:val="18"/>
                    </w:rPr>
                    <w:t>ptic81200r@istruzione.it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106.40126pt;margin-top:122.252831pt;width:139.4pt;height:12.1pt;mso-position-horizontal-relative:page;mso-position-vertical-relative:page;z-index:-52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b/>
                    <w:sz w:val="18"/>
                  </w:rPr>
                  <w:t>PEC</w:t>
                </w:r>
                <w:r>
                  <w:rPr>
                    <w:sz w:val="18"/>
                  </w:rPr>
                  <w:t>: </w:t>
                </w:r>
                <w:hyperlink r:id="rId3">
                  <w:r>
                    <w:rPr>
                      <w:sz w:val="18"/>
                    </w:rPr>
                    <w:t>ptic81200r@pec.istruzione.it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56.286835pt;margin-top:122.252831pt;width:131.950pt;height:12.1pt;mso-position-horizontal-relative:page;mso-position-vertical-relative:page;z-index:-52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Sito web: </w:t>
                </w:r>
                <w:hyperlink r:id="rId4">
                  <w:r>
                    <w:rPr>
                      <w:b/>
                      <w:sz w:val="18"/>
                    </w:rPr>
                    <w:t>www.icfermipt.edu.it</w:t>
                  </w:r>
                </w:hyperlink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432"/>
      <w:jc w:val="both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mailto:ptic81200r@istruzione.it" TargetMode="External"/><Relationship Id="rId9" Type="http://schemas.openxmlformats.org/officeDocument/2006/relationships/hyperlink" Target="mailto:ptic81200r@pec.istruzione.it" TargetMode="External"/><Relationship Id="rId10" Type="http://schemas.openxmlformats.org/officeDocument/2006/relationships/hyperlink" Target="mailto:info@studionarducci.it" TargetMode="External"/><Relationship Id="rId11" Type="http://schemas.openxmlformats.org/officeDocument/2006/relationships/footer" Target="footer2.xml"/><Relationship Id="rId12" Type="http://schemas.openxmlformats.org/officeDocument/2006/relationships/hyperlink" Target="mailto:ptic81200@istruzione.it" TargetMode="External"/><Relationship Id="rId13" Type="http://schemas.openxmlformats.org/officeDocument/2006/relationships/footer" Target="footer3.xml"/><Relationship Id="rId14" Type="http://schemas.openxmlformats.org/officeDocument/2006/relationships/footer" Target="footer4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tic81200r@istruzione.it" TargetMode="External"/><Relationship Id="rId3" Type="http://schemas.openxmlformats.org/officeDocument/2006/relationships/hyperlink" Target="mailto:ptic81200r@pec.istruzione.it" TargetMode="External"/><Relationship Id="rId4" Type="http://schemas.openxmlformats.org/officeDocument/2006/relationships/hyperlink" Target="http://www.icfermipt.edu.i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dc:title>mod D nformativa gare e contratti _rev01_ _2_</dc:title>
  <dcterms:created xsi:type="dcterms:W3CDTF">2023-01-10T23:45:49Z</dcterms:created>
  <dcterms:modified xsi:type="dcterms:W3CDTF">2023-01-10T23:45:49Z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2021-11-27T00:00:00Z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2023-01-10T00:00:00Z</vt:filetime>
  </property>
</Properties>
</file>